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76026C68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Wrocław</w:t>
      </w:r>
      <w:r w:rsidR="00CD4DC6">
        <w:rPr>
          <w:rFonts w:asciiTheme="minorHAnsi" w:hAnsiTheme="minorHAnsi" w:cs="Arial"/>
          <w:sz w:val="20"/>
          <w:szCs w:val="20"/>
        </w:rPr>
        <w:t xml:space="preserve">  </w:t>
      </w:r>
      <w:r w:rsidR="00F959D6">
        <w:rPr>
          <w:rFonts w:asciiTheme="minorHAnsi" w:hAnsiTheme="minorHAnsi" w:cs="Arial"/>
          <w:sz w:val="20"/>
          <w:szCs w:val="20"/>
        </w:rPr>
        <w:t xml:space="preserve">,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4B973DC3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reprezentacji ,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77777777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…………………………..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…………………………………………..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77777777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łącznie zwanych w dalszej treści umowy  STRONAMI,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zawarto umowę następującej treści 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77777777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Na podstawie 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rozstrzygnięcia i wyboru przez Wynajmującego oferty Najemcy złożonej w toku  postępowania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AD0BE83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lokal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>  w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5CB1DCB8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7777777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ziałalności zadeklarowanej  w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77777777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przez 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przeciwpożarowego  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79853F36" w14:textId="77777777" w:rsidR="00225EB5" w:rsidRPr="00422F02" w:rsidRDefault="00225EB5" w:rsidP="00422F02">
      <w:pPr>
        <w:numPr>
          <w:ilvl w:val="0"/>
          <w:numId w:val="5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określony,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………………………………………………….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r.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z zastrzeżeniem ust.2.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4CC5E401" w:rsidR="005F6EF6" w:rsidRPr="00807F82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7909380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77777777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, przelewem na bankowy rac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>hunek  bieżący Wynajmującego, w 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oparciu  o wystawioną przez  Wynajmującego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1663A428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Oprócz czynszu Najemca zobowiązany jest do regulowania opłat za energie elektryczną  związanych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4D117AAF" w14:textId="7E316D81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</w:t>
      </w:r>
      <w:r w:rsidR="00074130">
        <w:rPr>
          <w:rFonts w:asciiTheme="minorHAnsi" w:hAnsiTheme="minorHAnsi" w:cs="Arial"/>
          <w:sz w:val="20"/>
          <w:szCs w:val="20"/>
        </w:rPr>
        <w:t xml:space="preserve"> – jeżeli dotyczy</w:t>
      </w:r>
      <w:bookmarkStart w:id="0" w:name="_GoBack"/>
      <w:bookmarkEnd w:id="0"/>
      <w:r w:rsidR="00074130">
        <w:rPr>
          <w:rFonts w:asciiTheme="minorHAnsi" w:hAnsiTheme="minorHAnsi" w:cs="Arial"/>
          <w:sz w:val="20"/>
          <w:szCs w:val="20"/>
        </w:rPr>
        <w:t>.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04F8B97D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poprzedzającym  Najemca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54F0B0FF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przypadku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 z korektą za okres od stycznia danego roku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77777777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0D94A47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Po zakończeniu umowy najmu, Najemca zobowiązany jest zwrócić Wynajmującemu przedmiot najmu w stanie nie pogorszonym  ponad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78A2A433" w14:textId="5C39C54D" w:rsidR="002E7C15" w:rsidRPr="000C40D4" w:rsidRDefault="002E7C15" w:rsidP="00074130">
      <w:pPr>
        <w:tabs>
          <w:tab w:val="left" w:pos="284"/>
        </w:tabs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77777777" w:rsidR="00CF206A" w:rsidRPr="00590D4F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Strony  poddają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7777777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Umowę sporządzono w 2 jednobrzmiących egzemplarzach, po 1 dla każdej  ze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74130"/>
    <w:rsid w:val="000A2D02"/>
    <w:rsid w:val="000C2DD3"/>
    <w:rsid w:val="000C40D4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5521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F7908"/>
    <w:rsid w:val="00422F02"/>
    <w:rsid w:val="00427B0D"/>
    <w:rsid w:val="0043238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959D6"/>
    <w:rsid w:val="00FA2B15"/>
    <w:rsid w:val="00FB2B2D"/>
    <w:rsid w:val="00FB7403"/>
    <w:rsid w:val="00FD305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EB68FDEE-2960-444C-8B42-A5359FAB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E74E30C0</Template>
  <TotalTime>1</TotalTime>
  <Pages>3</Pages>
  <Words>1595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Preis</dc:creator>
  <cp:lastModifiedBy>Joanna Adamska</cp:lastModifiedBy>
  <cp:revision>2</cp:revision>
  <cp:lastPrinted>2021-02-23T11:44:00Z</cp:lastPrinted>
  <dcterms:created xsi:type="dcterms:W3CDTF">2021-07-21T09:48:00Z</dcterms:created>
  <dcterms:modified xsi:type="dcterms:W3CDTF">2021-07-21T09:48:00Z</dcterms:modified>
</cp:coreProperties>
</file>