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………………………..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76026C68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Wrocław</w:t>
      </w:r>
      <w:r w:rsidR="00CD4DC6">
        <w:rPr>
          <w:rFonts w:asciiTheme="minorHAnsi" w:hAnsiTheme="minorHAnsi" w:cs="Arial"/>
          <w:sz w:val="20"/>
          <w:szCs w:val="20"/>
        </w:rPr>
        <w:t xml:space="preserve">  </w:t>
      </w:r>
      <w:r w:rsidR="00F959D6">
        <w:rPr>
          <w:rFonts w:asciiTheme="minorHAnsi" w:hAnsiTheme="minorHAnsi" w:cs="Arial"/>
          <w:sz w:val="20"/>
          <w:szCs w:val="20"/>
        </w:rPr>
        <w:t xml:space="preserve">,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4B973DC3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dr Jolantę Horyń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reprezentacji ,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77777777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…………………………..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…………………………………………..</w:t>
      </w:r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77777777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łącznie zwanych w dalszej treści umowy  STRONAMI,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zawarto umowę następującej treści 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67A5554A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>pomieszczeń biurowych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 …………………………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77777777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Na podstawie :</w:t>
      </w:r>
    </w:p>
    <w:p w14:paraId="6929B33E" w14:textId="77777777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XX/467/12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09 lutego 2012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rozstrzygnięcia i wyboru przez Wynajmującego oferty Najemcy złożonej w toku  postępowania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5AD0BE83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lokal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>  w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5CB1DCB8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Wynajmujący wynajmuje lokal najemcy, który ma przeznaczenie biurowe/magazynowe.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w w/w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7777777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ziałalności zadeklarowanej  w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77777777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przez 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przeciwpożarowego  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79853F36" w14:textId="77777777" w:rsidR="00225EB5" w:rsidRPr="00422F02" w:rsidRDefault="00225EB5" w:rsidP="00422F02">
      <w:pPr>
        <w:numPr>
          <w:ilvl w:val="0"/>
          <w:numId w:val="5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Niniejsza Umowa została zawarta na czas określony,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………………………………………………….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r.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z zastrzeżeniem ust.2.</w:t>
      </w:r>
    </w:p>
    <w:p w14:paraId="57BBA933" w14:textId="7FF7D93E" w:rsidR="008125F7" w:rsidRPr="00807F82" w:rsidRDefault="007E2426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Strony</w:t>
      </w:r>
      <w:r w:rsidR="009973B3" w:rsidRPr="008125F7">
        <w:rPr>
          <w:rFonts w:asciiTheme="minorHAnsi" w:hAnsiTheme="minorHAnsi" w:cs="Arial"/>
          <w:color w:val="232323"/>
          <w:sz w:val="20"/>
          <w:szCs w:val="20"/>
        </w:rPr>
        <w:t xml:space="preserve"> zastrzega</w:t>
      </w:r>
      <w:r>
        <w:rPr>
          <w:rFonts w:asciiTheme="minorHAnsi" w:hAnsiTheme="minorHAnsi" w:cs="Arial"/>
          <w:color w:val="232323"/>
          <w:sz w:val="20"/>
          <w:szCs w:val="20"/>
        </w:rPr>
        <w:t>ją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sobie możliwość</w:t>
      </w:r>
      <w:r w:rsidR="001A4F46" w:rsidRPr="008125F7">
        <w:rPr>
          <w:rFonts w:asciiTheme="minorHAnsi" w:hAnsiTheme="minorHAnsi" w:cs="Arial"/>
          <w:color w:val="232323"/>
          <w:sz w:val="20"/>
          <w:szCs w:val="20"/>
        </w:rPr>
        <w:t xml:space="preserve"> wcześniejszego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rozwiązania umowy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z ważnych powodów </w:t>
      </w:r>
      <w:r w:rsidR="00763051" w:rsidRPr="00807F82">
        <w:rPr>
          <w:rFonts w:asciiTheme="minorHAnsi" w:hAnsiTheme="minorHAnsi" w:cs="Arial"/>
          <w:color w:val="232323"/>
          <w:sz w:val="20"/>
          <w:szCs w:val="20"/>
        </w:rPr>
        <w:t xml:space="preserve">z zachowaniem trzymiesięcznego okresu wypowiedzenia.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Wypowiedzenie umowy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wymaga formy p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>isemnej pod rygorem nieważności</w:t>
      </w:r>
      <w:r w:rsidR="008125F7" w:rsidRPr="00807F82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7D6F906" w14:textId="4CC5E401" w:rsidR="005F6EF6" w:rsidRPr="00807F82" w:rsidRDefault="008A0D62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Za ważne powody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32381">
        <w:rPr>
          <w:rFonts w:asciiTheme="minorHAnsi" w:hAnsiTheme="minorHAnsi" w:cs="Arial"/>
          <w:color w:val="232323"/>
          <w:sz w:val="20"/>
          <w:szCs w:val="20"/>
        </w:rPr>
        <w:t xml:space="preserve">upoważniające wynajmującego do wypowiedzenia umowy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stron</w:t>
      </w:r>
      <w:r w:rsidR="00432381">
        <w:rPr>
          <w:rFonts w:asciiTheme="minorHAnsi" w:hAnsiTheme="minorHAnsi" w:cs="Arial"/>
          <w:color w:val="232323"/>
          <w:sz w:val="20"/>
          <w:szCs w:val="20"/>
        </w:rPr>
        <w:t>y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uznają istnienie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zaległości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z jakimikolwiek płatnościami ze strony Najemcy wobec Wynajmującego przez okres dłuższy niż jeden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miesiąc, pomimo dodatkowego wezwania do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zapłaty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ze strony Wynajmującego zakreśla</w:t>
      </w:r>
      <w:r w:rsidR="00E6253A">
        <w:rPr>
          <w:rFonts w:asciiTheme="minorHAnsi" w:hAnsiTheme="minorHAnsi" w:cs="Arial"/>
          <w:color w:val="232323"/>
          <w:sz w:val="20"/>
          <w:szCs w:val="20"/>
        </w:rPr>
        <w:t>jąc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ego 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odatkowy </w:t>
      </w:r>
      <w:r w:rsidR="004543E9">
        <w:rPr>
          <w:rFonts w:asciiTheme="minorHAnsi" w:hAnsiTheme="minorHAnsi" w:cs="Arial"/>
          <w:color w:val="232323"/>
          <w:sz w:val="20"/>
          <w:szCs w:val="20"/>
        </w:rPr>
        <w:t xml:space="preserve">                     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7-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dniowy 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ermin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płat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ności</w:t>
      </w:r>
      <w:r w:rsidR="00E53A64">
        <w:rPr>
          <w:rFonts w:asciiTheme="minorHAnsi" w:hAnsiTheme="minorHAnsi" w:cs="Arial"/>
          <w:color w:val="232323"/>
          <w:sz w:val="20"/>
          <w:szCs w:val="20"/>
        </w:rPr>
        <w:t>,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 zagrożeniem rozwiązania umowy. </w:t>
      </w:r>
    </w:p>
    <w:p w14:paraId="6C980ABB" w14:textId="569A3594" w:rsidR="00690560" w:rsidRDefault="00A33DDA" w:rsidP="001A4F46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a ważne powody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strony uznają utratę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przez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uprawnienia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wynikającego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z trwałego zarządu do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wynajmowania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lokalu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na rzecz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osób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trzecich. </w:t>
      </w:r>
    </w:p>
    <w:p w14:paraId="3947DCDC" w14:textId="77777777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2E3510D" w14:textId="15AAF4C2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strony uznają również przypadek niewykonywania lub nienależytego wykonywania postanowień umowy przez Najemcę pomimo dodatkowego wezwania do zapłaty ze strony Wynajmującego zakreślającego dodatkowy 7-dniowy termin dla usunięcia uchybienia ze strony Najemcy, z zagrożeniem rozwiązania umowy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77909380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77777777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, przelewem na bankowy rac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>hunek  bieżący Wynajmującego, w 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oparciu  o wystawioną przez  Wynajmującego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64530425" w14:textId="1663A428" w:rsidR="009377D0" w:rsidRDefault="00A75FBD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Oprócz czynszu Najemca zobowiązany jest do regulowania opłat za energie elektryczną  związanych z eksploatacją lokalu wg wskazań podlicznika. Stan podlicznika zostanie wskazany w dniu przekazania lokalu do użytkowania.</w:t>
      </w:r>
      <w:r w:rsidR="002346B1" w:rsidRPr="009377D0">
        <w:rPr>
          <w:rFonts w:asciiTheme="minorHAnsi" w:hAnsiTheme="minorHAnsi" w:cs="Arial"/>
          <w:sz w:val="20"/>
          <w:szCs w:val="20"/>
        </w:rPr>
        <w:t xml:space="preserve"> Rozliczenia będą następowały w systemie miesięcznym</w:t>
      </w:r>
      <w:r w:rsidR="0001660C">
        <w:rPr>
          <w:rFonts w:asciiTheme="minorHAnsi" w:hAnsiTheme="minorHAnsi" w:cs="Arial"/>
          <w:sz w:val="20"/>
          <w:szCs w:val="20"/>
        </w:rPr>
        <w:t xml:space="preserve">, a obciążenie najemcy dokonane będzie w oparciu o otrzymane faktury i </w:t>
      </w:r>
      <w:r w:rsidR="000C2DD3">
        <w:rPr>
          <w:rFonts w:asciiTheme="minorHAnsi" w:hAnsiTheme="minorHAnsi" w:cs="Arial"/>
          <w:sz w:val="20"/>
          <w:szCs w:val="20"/>
        </w:rPr>
        <w:t xml:space="preserve">odczyty </w:t>
      </w:r>
      <w:r w:rsidR="0001660C">
        <w:rPr>
          <w:rFonts w:asciiTheme="minorHAnsi" w:hAnsiTheme="minorHAnsi" w:cs="Arial"/>
          <w:sz w:val="20"/>
          <w:szCs w:val="20"/>
        </w:rPr>
        <w:t>podlicznika– jeżeli dotyczy.</w:t>
      </w:r>
    </w:p>
    <w:p w14:paraId="4D117AAF" w14:textId="7AE66AA8" w:rsidR="009377D0" w:rsidRPr="009377D0" w:rsidRDefault="009377D0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Do uregulowania oprócz czynszu i opłaty za energię elektryczną będzie kwota odpowiadająca podatkowi od nieruchomości naliczonemu proporcjonalnie do wynajmowanej powierzchni i okresu trwania najmu. Podatek będzie naliczany w każdym miesiącu, na podstawie rocznej deklaracji podatkowej Wynajmującego, a obciążenie najemcy dokonywane będzie w oparciu o wystawioną fakturę</w:t>
      </w:r>
      <w:r w:rsidR="0001660C">
        <w:rPr>
          <w:rFonts w:asciiTheme="minorHAnsi" w:hAnsiTheme="minorHAnsi" w:cs="Arial"/>
          <w:sz w:val="20"/>
          <w:szCs w:val="20"/>
        </w:rPr>
        <w:t>.</w:t>
      </w:r>
      <w:r w:rsidRPr="009377D0">
        <w:rPr>
          <w:rFonts w:asciiTheme="minorHAnsi" w:hAnsiTheme="minorHAnsi" w:cs="Arial"/>
          <w:sz w:val="20"/>
          <w:szCs w:val="20"/>
        </w:rPr>
        <w:t xml:space="preserve"> </w:t>
      </w:r>
    </w:p>
    <w:p w14:paraId="50C5CF5A" w14:textId="749698FA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</w:p>
    <w:p w14:paraId="4D863519" w14:textId="04F8B97D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poprzedzającym  Najemca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54F0B0FF" w:rsidR="00225EB5" w:rsidRPr="008125F7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przypadku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 z korektą za okres od stycznia danego roku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094B4312" w14:textId="77777777" w:rsidR="005F6EF6" w:rsidRPr="00422F02" w:rsidRDefault="005F6EF6" w:rsidP="00235A66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owa w ust.1  rozliczenie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77777777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77777777" w:rsidR="00225EB5" w:rsidRPr="00F959D6" w:rsidRDefault="00225EB5" w:rsidP="00CE099E">
      <w:pPr>
        <w:ind w:left="720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0D94A47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Po zakończeniu umowy najmu, Najemca zobowiązany jest zwrócić Wynajmującemu przedmiot najmu w stanie nie pogorszonym  ponad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4A8654C0" w14:textId="0737CB58" w:rsidR="000268A4" w:rsidRPr="00CC4471" w:rsidRDefault="000268A4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W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 tytułu ewentualnie wyrządzonych przez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Najemcę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szkód w lokalu, pogorszenia stanu lokal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</w:t>
      </w:r>
      <w:r w:rsidR="00781825" w:rsidRPr="00CC4471">
        <w:rPr>
          <w:rFonts w:asciiTheme="minorHAnsi" w:hAnsiTheme="minorHAnsi" w:cs="Arial"/>
          <w:color w:val="232323"/>
          <w:sz w:val="20"/>
          <w:szCs w:val="20"/>
        </w:rPr>
        <w:t xml:space="preserve">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ę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 zobowiązań umownych,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 jednomiesięcznego czynszu brutto</w:t>
      </w:r>
      <w:r w:rsidR="003F7908" w:rsidRPr="00CC4471">
        <w:rPr>
          <w:rFonts w:asciiTheme="minorHAnsi" w:hAnsiTheme="minorHAnsi" w:cs="Arial"/>
          <w:color w:val="232323"/>
          <w:sz w:val="20"/>
          <w:szCs w:val="20"/>
        </w:rPr>
        <w:t xml:space="preserve"> za przedmiot najmu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, tj. ……</w:t>
      </w:r>
    </w:p>
    <w:p w14:paraId="1E6E37F9" w14:textId="77777777" w:rsidR="001079E4" w:rsidRPr="00CC4471" w:rsidRDefault="0078182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 (słownie: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0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0/100), na co Najemca wyraża zgodę.</w:t>
      </w:r>
    </w:p>
    <w:p w14:paraId="0566065B" w14:textId="3639D087" w:rsidR="00225EB5" w:rsidRPr="00CC4471" w:rsidRDefault="00CC4471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wyraża na to nieodwołalną zgodę.</w:t>
      </w:r>
    </w:p>
    <w:p w14:paraId="360E7BB2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 przypadku potrącenia dokonanego przez Wynajmującego w okresie trwania stosunku najmu Najemca zobowiązuje się do uzupełnienia środków pieniężnych na poczet kaucji  w wysokości wynikającej z oświadczenia Wynajmującego o potrąceniu w terminie 7 dni od daty zawiadomienia Najemcy przez Wynajmującego  o dokonanym  potrąceniu i jego wysokości.</w:t>
      </w:r>
    </w:p>
    <w:p w14:paraId="64AC1CB3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okresie trwania najmu,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nie może żądać pokrycia swoich zobowiązań wobec Wynajmującego lub dostawców mediów ze środków wpłaconych na poczet kaucji.</w:t>
      </w:r>
    </w:p>
    <w:p w14:paraId="39D5F258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), na rachunku bankowym należącym do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BEE259" w14:textId="0C5873B1" w:rsidR="00AC103A" w:rsidRDefault="00AC103A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</w:t>
      </w:r>
      <w:r w:rsidR="00EE0FFD" w:rsidRPr="00CC4471">
        <w:rPr>
          <w:rFonts w:asciiTheme="minorHAnsi" w:hAnsiTheme="minorHAnsi" w:cs="Arial"/>
          <w:color w:val="232323"/>
          <w:sz w:val="20"/>
          <w:szCs w:val="20"/>
        </w:rPr>
        <w:t xml:space="preserve">w terminie 1 miesiąca od dnia wydania lokalu po zakończeniu umowy najmu,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o ile nie dojdzie do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potrąceni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a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należności Wynajmującego zgodnie z § 11.</w:t>
      </w:r>
    </w:p>
    <w:p w14:paraId="78A2A433" w14:textId="5C39C54D" w:rsidR="002E7C15" w:rsidRPr="000C40D4" w:rsidRDefault="002E7C1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77777777" w:rsidR="00CF206A" w:rsidRPr="00590D4F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Strony  poddają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16.</w:t>
      </w:r>
    </w:p>
    <w:p w14:paraId="5B97E324" w14:textId="77777777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>Umowę sporządzono w 2 jednobrzmiących egzemplarzach, po 1 dla każdej  ze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13789"/>
    <w:multiLevelType w:val="multilevel"/>
    <w:tmpl w:val="948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7"/>
  </w:num>
  <w:num w:numId="18">
    <w:abstractNumId w:val="15"/>
  </w:num>
  <w:num w:numId="19">
    <w:abstractNumId w:val="14"/>
  </w:num>
  <w:num w:numId="20">
    <w:abstractNumId w:val="1"/>
  </w:num>
  <w:num w:numId="21">
    <w:abstractNumId w:val="12"/>
  </w:num>
  <w:num w:numId="22">
    <w:abstractNumId w:val="2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B5"/>
    <w:rsid w:val="00013DDB"/>
    <w:rsid w:val="0001660C"/>
    <w:rsid w:val="000268A4"/>
    <w:rsid w:val="00034ABA"/>
    <w:rsid w:val="00055516"/>
    <w:rsid w:val="00057E9C"/>
    <w:rsid w:val="000A2D02"/>
    <w:rsid w:val="000C2DD3"/>
    <w:rsid w:val="000C40D4"/>
    <w:rsid w:val="000D79FE"/>
    <w:rsid w:val="000E0538"/>
    <w:rsid w:val="000E0AFB"/>
    <w:rsid w:val="001079E4"/>
    <w:rsid w:val="001378A9"/>
    <w:rsid w:val="00183613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5521"/>
    <w:rsid w:val="0024651B"/>
    <w:rsid w:val="00257349"/>
    <w:rsid w:val="00280D7E"/>
    <w:rsid w:val="00291A27"/>
    <w:rsid w:val="002952FC"/>
    <w:rsid w:val="002A0749"/>
    <w:rsid w:val="002B246E"/>
    <w:rsid w:val="002C0360"/>
    <w:rsid w:val="002D053E"/>
    <w:rsid w:val="002E7C15"/>
    <w:rsid w:val="0030317C"/>
    <w:rsid w:val="00303AB3"/>
    <w:rsid w:val="0031774F"/>
    <w:rsid w:val="0033321D"/>
    <w:rsid w:val="00340B65"/>
    <w:rsid w:val="003778FA"/>
    <w:rsid w:val="00393D93"/>
    <w:rsid w:val="003F7908"/>
    <w:rsid w:val="00422F02"/>
    <w:rsid w:val="00427B0D"/>
    <w:rsid w:val="00432381"/>
    <w:rsid w:val="00442E98"/>
    <w:rsid w:val="00443C5F"/>
    <w:rsid w:val="004543E9"/>
    <w:rsid w:val="00456064"/>
    <w:rsid w:val="00456106"/>
    <w:rsid w:val="00476270"/>
    <w:rsid w:val="00480D82"/>
    <w:rsid w:val="00485789"/>
    <w:rsid w:val="004C2416"/>
    <w:rsid w:val="004E1127"/>
    <w:rsid w:val="004E229B"/>
    <w:rsid w:val="005148F6"/>
    <w:rsid w:val="00543366"/>
    <w:rsid w:val="005602E7"/>
    <w:rsid w:val="00567236"/>
    <w:rsid w:val="00590D4F"/>
    <w:rsid w:val="00594B7A"/>
    <w:rsid w:val="005A0392"/>
    <w:rsid w:val="005D1CD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B04B3"/>
    <w:rsid w:val="006D68BF"/>
    <w:rsid w:val="006D77B3"/>
    <w:rsid w:val="006E1508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46D70"/>
    <w:rsid w:val="00855935"/>
    <w:rsid w:val="00860358"/>
    <w:rsid w:val="008A0D62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466C3"/>
    <w:rsid w:val="00B52D00"/>
    <w:rsid w:val="00B653C2"/>
    <w:rsid w:val="00B67D54"/>
    <w:rsid w:val="00C14DF5"/>
    <w:rsid w:val="00C34AFA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36BEC"/>
    <w:rsid w:val="00E36E08"/>
    <w:rsid w:val="00E53A64"/>
    <w:rsid w:val="00E6253A"/>
    <w:rsid w:val="00E62AB5"/>
    <w:rsid w:val="00E81682"/>
    <w:rsid w:val="00E93BEB"/>
    <w:rsid w:val="00E96FB0"/>
    <w:rsid w:val="00EA5E89"/>
    <w:rsid w:val="00EA7A2B"/>
    <w:rsid w:val="00EB364E"/>
    <w:rsid w:val="00EC31FB"/>
    <w:rsid w:val="00EC5DB8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959D6"/>
    <w:rsid w:val="00FA2B15"/>
    <w:rsid w:val="00FB2B2D"/>
    <w:rsid w:val="00FB7403"/>
    <w:rsid w:val="00FD3059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EB68FDEE-2960-444C-8B42-A5359FAB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A199F963</Template>
  <TotalTime>0</TotalTime>
  <Pages>4</Pages>
  <Words>1819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Preis</dc:creator>
  <cp:lastModifiedBy>Joanna Adamska</cp:lastModifiedBy>
  <cp:revision>2</cp:revision>
  <cp:lastPrinted>2021-02-23T11:44:00Z</cp:lastPrinted>
  <dcterms:created xsi:type="dcterms:W3CDTF">2021-07-16T09:38:00Z</dcterms:created>
  <dcterms:modified xsi:type="dcterms:W3CDTF">2021-07-16T09:38:00Z</dcterms:modified>
</cp:coreProperties>
</file>