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4FD6" w14:textId="77777777" w:rsidR="005D1CD6" w:rsidRPr="005D1CD6" w:rsidRDefault="005D1CD6" w:rsidP="005D1CD6">
      <w:pPr>
        <w:ind w:left="284" w:hanging="284"/>
        <w:jc w:val="right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 nr 3</w:t>
      </w:r>
      <w:r w:rsidR="007363AD">
        <w:rPr>
          <w:rFonts w:asciiTheme="minorHAnsi" w:hAnsiTheme="minorHAnsi" w:cs="Arial"/>
          <w:color w:val="232323"/>
          <w:sz w:val="20"/>
          <w:szCs w:val="20"/>
        </w:rPr>
        <w:t xml:space="preserve"> do Ogłoszenia</w:t>
      </w:r>
    </w:p>
    <w:p w14:paraId="3271A69A" w14:textId="77777777" w:rsidR="001079E4" w:rsidRDefault="001079E4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WZÓR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77777777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1079E4">
        <w:rPr>
          <w:rFonts w:asciiTheme="minorHAnsi" w:hAnsiTheme="minorHAnsi" w:cs="Arial"/>
          <w:b/>
          <w:bCs/>
          <w:sz w:val="20"/>
          <w:szCs w:val="20"/>
        </w:rPr>
        <w:t>…………………………….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7777777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77777777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Decyzji Zarządu Województwa Dolnośląskiego z dnia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77777777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Część budynku stanowiącą przedmiot niniejszej umowy zajmuje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 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303AB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>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7777777" w:rsidR="008125F7" w:rsidRPr="00807F82" w:rsidRDefault="009973B3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Wynajmujący zastrzega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isemnej pod rygorem nieważności oraz zgody 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zarządu województwa właściwego do gospodarowania mieniem.</w:t>
      </w:r>
    </w:p>
    <w:p w14:paraId="07D6F906" w14:textId="5556FE1D" w:rsidR="005F6EF6" w:rsidRPr="00807F82" w:rsidRDefault="008A0D62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ust.1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zakreślanego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odatkowy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2D3AB1B6" w:rsidR="00690560" w:rsidRPr="00807F82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a ważne powody w rozumieniu ust.1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0C31682" w14:textId="520C43A0" w:rsidR="0064105A" w:rsidRPr="00807F82" w:rsidRDefault="0064105A" w:rsidP="00807F82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Za ważne powody strony uznają również przypadek niewykonywania lub nienależytego wykonywania postanowień umowy przez Najemcę </w:t>
      </w:r>
      <w:r w:rsidR="00615B50" w:rsidRPr="00807F82">
        <w:rPr>
          <w:rFonts w:asciiTheme="minorHAnsi" w:hAnsiTheme="minorHAnsi" w:cs="Arial"/>
          <w:color w:val="232323"/>
          <w:sz w:val="20"/>
          <w:szCs w:val="20"/>
        </w:rPr>
        <w:t xml:space="preserve">pomimo dodatkowego wezwania do zapłaty ze strony Wynajmującego zakreślanego dodatkowy 7-dniowy termin dla usunięcia uchybienia ze strony Najemcy, z zagrożeniem rozwiązania umowy. 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145B1693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 7.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bookmarkStart w:id="0" w:name="_GoBack"/>
      <w:bookmarkEnd w:id="0"/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A75DA06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268A4"/>
    <w:rsid w:val="00034ABA"/>
    <w:rsid w:val="000A2D0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E40FA"/>
    <w:rsid w:val="001E7B93"/>
    <w:rsid w:val="00204411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106"/>
    <w:rsid w:val="00476270"/>
    <w:rsid w:val="004C2416"/>
    <w:rsid w:val="004E1127"/>
    <w:rsid w:val="004E229B"/>
    <w:rsid w:val="005148F6"/>
    <w:rsid w:val="005602E7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B04B3"/>
    <w:rsid w:val="006D68BF"/>
    <w:rsid w:val="006D77B3"/>
    <w:rsid w:val="006E1508"/>
    <w:rsid w:val="007363AD"/>
    <w:rsid w:val="00763051"/>
    <w:rsid w:val="00776B44"/>
    <w:rsid w:val="00781825"/>
    <w:rsid w:val="007A033A"/>
    <w:rsid w:val="007A0840"/>
    <w:rsid w:val="007C48CE"/>
    <w:rsid w:val="007C7650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64630"/>
    <w:rsid w:val="009973B3"/>
    <w:rsid w:val="009A6FE3"/>
    <w:rsid w:val="009B22CE"/>
    <w:rsid w:val="009B3DA2"/>
    <w:rsid w:val="009E0DAF"/>
    <w:rsid w:val="009E2B1E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62AB5"/>
    <w:rsid w:val="00E81682"/>
    <w:rsid w:val="00E93BEB"/>
    <w:rsid w:val="00EA5E89"/>
    <w:rsid w:val="00EA7A2B"/>
    <w:rsid w:val="00EB364E"/>
    <w:rsid w:val="00EC5DB8"/>
    <w:rsid w:val="00ED4D59"/>
    <w:rsid w:val="00EE0FFD"/>
    <w:rsid w:val="00EE26DA"/>
    <w:rsid w:val="00EE6808"/>
    <w:rsid w:val="00EF1EF2"/>
    <w:rsid w:val="00EF6E0F"/>
    <w:rsid w:val="00F51403"/>
    <w:rsid w:val="00F959D6"/>
    <w:rsid w:val="00FA2B15"/>
    <w:rsid w:val="00FB2B2D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dodn06pc</cp:lastModifiedBy>
  <cp:revision>2</cp:revision>
  <cp:lastPrinted>2017-03-29T12:14:00Z</cp:lastPrinted>
  <dcterms:created xsi:type="dcterms:W3CDTF">2017-05-20T11:23:00Z</dcterms:created>
  <dcterms:modified xsi:type="dcterms:W3CDTF">2017-05-20T11:23:00Z</dcterms:modified>
</cp:coreProperties>
</file>