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FD9" w:rsidRDefault="009E0FD9" w:rsidP="009E0FD9">
      <w:pPr>
        <w:shd w:val="clear" w:color="auto" w:fill="FFFFFF"/>
        <w:spacing w:before="30" w:after="30"/>
        <w:ind w:left="567"/>
        <w:jc w:val="right"/>
        <w:rPr>
          <w:rFonts w:asciiTheme="majorHAnsi" w:hAnsiTheme="majorHAnsi" w:cstheme="majorHAnsi"/>
          <w:bCs/>
          <w:iCs/>
          <w:smallCaps/>
          <w:sz w:val="16"/>
          <w:szCs w:val="16"/>
        </w:rPr>
      </w:pPr>
      <w:r>
        <w:rPr>
          <w:rFonts w:asciiTheme="majorHAnsi" w:hAnsiTheme="majorHAnsi" w:cstheme="majorHAnsi"/>
          <w:bCs/>
          <w:iCs/>
          <w:smallCaps/>
          <w:sz w:val="16"/>
          <w:szCs w:val="16"/>
        </w:rPr>
        <w:t>Załącznik nr 6</w:t>
      </w:r>
    </w:p>
    <w:p w:rsidR="009E0FD9" w:rsidRPr="009E0FD9" w:rsidRDefault="009E0FD9" w:rsidP="009E0FD9">
      <w:pPr>
        <w:shd w:val="clear" w:color="auto" w:fill="FFFFFF"/>
        <w:spacing w:before="30" w:after="30"/>
        <w:ind w:left="567"/>
        <w:jc w:val="right"/>
        <w:rPr>
          <w:rFonts w:asciiTheme="majorHAnsi" w:hAnsiTheme="majorHAnsi" w:cstheme="majorHAnsi"/>
          <w:bCs/>
          <w:iCs/>
          <w:smallCaps/>
          <w:sz w:val="16"/>
          <w:szCs w:val="16"/>
        </w:rPr>
      </w:pPr>
    </w:p>
    <w:p w:rsidR="00203E75" w:rsidRDefault="00203E75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  <w:r w:rsidRPr="00E45682">
        <w:rPr>
          <w:rFonts w:asciiTheme="majorHAnsi" w:hAnsiTheme="majorHAnsi" w:cstheme="majorHAnsi"/>
          <w:b/>
          <w:bCs/>
          <w:i/>
          <w:iCs/>
          <w:smallCaps/>
        </w:rPr>
        <w:t>KLAUZULA INFORMACYJNA</w:t>
      </w:r>
    </w:p>
    <w:p w:rsidR="008C71BB" w:rsidRPr="00E45682" w:rsidRDefault="008C71BB" w:rsidP="00203E75">
      <w:pPr>
        <w:shd w:val="clear" w:color="auto" w:fill="FFFFFF"/>
        <w:spacing w:before="30" w:after="30"/>
        <w:ind w:left="567"/>
        <w:jc w:val="center"/>
        <w:rPr>
          <w:rFonts w:asciiTheme="majorHAnsi" w:hAnsiTheme="majorHAnsi" w:cstheme="majorHAnsi"/>
          <w:b/>
          <w:bCs/>
          <w:i/>
          <w:iCs/>
          <w:smallCaps/>
        </w:rPr>
      </w:pPr>
    </w:p>
    <w:p w:rsidR="008C71BB" w:rsidRPr="008C71BB" w:rsidRDefault="00203E75" w:rsidP="008C71BB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b/>
        </w:rPr>
      </w:pPr>
      <w:r w:rsidRPr="00E45682">
        <w:rPr>
          <w:rFonts w:asciiTheme="majorHAnsi" w:eastAsia="Times New Roman" w:hAnsiTheme="majorHAnsi" w:cstheme="majorHAnsi"/>
          <w:b/>
        </w:rPr>
        <w:t>dla uczestnik</w:t>
      </w:r>
      <w:r w:rsidR="00E45682" w:rsidRPr="00E45682">
        <w:rPr>
          <w:rFonts w:asciiTheme="majorHAnsi" w:eastAsia="Times New Roman" w:hAnsiTheme="majorHAnsi" w:cstheme="majorHAnsi"/>
          <w:b/>
        </w:rPr>
        <w:t xml:space="preserve">a </w:t>
      </w:r>
      <w:r w:rsidRPr="00E45682">
        <w:rPr>
          <w:rFonts w:asciiTheme="majorHAnsi" w:eastAsia="Times New Roman" w:hAnsiTheme="majorHAnsi" w:cstheme="majorHAnsi"/>
          <w:b/>
        </w:rPr>
        <w:t xml:space="preserve">postępowania prowadzonego </w:t>
      </w:r>
      <w:r w:rsidR="008C71BB">
        <w:rPr>
          <w:rFonts w:asciiTheme="majorHAnsi" w:eastAsia="Times New Roman" w:hAnsiTheme="majorHAnsi" w:cstheme="majorHAnsi"/>
          <w:b/>
        </w:rPr>
        <w:t xml:space="preserve">w trybie </w:t>
      </w:r>
      <w:r w:rsidR="008C71BB" w:rsidRPr="008C71BB">
        <w:rPr>
          <w:rFonts w:asciiTheme="majorHAnsi" w:eastAsia="Times New Roman" w:hAnsiTheme="majorHAnsi" w:cstheme="majorHAnsi"/>
          <w:b/>
        </w:rPr>
        <w:t>przetarg nieograniczony pisemny</w:t>
      </w:r>
    </w:p>
    <w:p w:rsidR="00203E75" w:rsidRPr="006830E7" w:rsidRDefault="008C71BB" w:rsidP="006830E7">
      <w:pPr>
        <w:shd w:val="clear" w:color="auto" w:fill="FFFFFF"/>
        <w:spacing w:line="276" w:lineRule="auto"/>
        <w:jc w:val="center"/>
        <w:rPr>
          <w:rFonts w:asciiTheme="majorHAnsi" w:eastAsia="Times New Roman" w:hAnsiTheme="majorHAnsi" w:cstheme="majorHAnsi"/>
          <w:b/>
        </w:rPr>
      </w:pPr>
      <w:r>
        <w:rPr>
          <w:rFonts w:asciiTheme="majorHAnsi" w:eastAsia="Times New Roman" w:hAnsiTheme="majorHAnsi" w:cstheme="majorHAnsi"/>
          <w:b/>
        </w:rPr>
        <w:t xml:space="preserve">na najem pomieszczeń </w:t>
      </w:r>
      <w:bookmarkStart w:id="0" w:name="_Toc505263322"/>
      <w:bookmarkEnd w:id="0"/>
      <w:r w:rsidR="006830E7" w:rsidRPr="006830E7">
        <w:rPr>
          <w:rFonts w:asciiTheme="majorHAnsi" w:eastAsia="Times New Roman" w:hAnsiTheme="majorHAnsi" w:cstheme="majorHAnsi"/>
          <w:b/>
        </w:rPr>
        <w:t xml:space="preserve">w budynku Filii DODN </w:t>
      </w:r>
      <w:r w:rsidR="006830E7">
        <w:rPr>
          <w:rFonts w:asciiTheme="majorHAnsi" w:eastAsia="Times New Roman" w:hAnsiTheme="majorHAnsi" w:cstheme="majorHAnsi"/>
          <w:b/>
        </w:rPr>
        <w:t xml:space="preserve">w Jeleniej Górze, ul. 1 Maja 43 lub </w:t>
      </w:r>
      <w:r w:rsidR="006830E7" w:rsidRPr="006830E7">
        <w:rPr>
          <w:rFonts w:asciiTheme="majorHAnsi" w:eastAsia="Times New Roman" w:hAnsiTheme="majorHAnsi" w:cstheme="majorHAnsi"/>
          <w:b/>
        </w:rPr>
        <w:t>w budynku DODN we Wrocławiu, ul. Skarbowców 8a</w:t>
      </w:r>
    </w:p>
    <w:p w:rsidR="00203E75" w:rsidRPr="00E45682" w:rsidRDefault="0042463D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  <w:bookmarkStart w:id="1" w:name="_Hlk500773217"/>
      <w:r>
        <w:rPr>
          <w:rFonts w:asciiTheme="majorHAnsi" w:hAnsiTheme="majorHAnsi" w:cstheme="majorHAnsi"/>
          <w:i/>
          <w:iCs/>
        </w:rPr>
        <w:t xml:space="preserve">Dolnośląski Ośrodek Doskonalenia Nauczycieli we Wrocławiu </w:t>
      </w:r>
      <w:r w:rsidR="00203E75" w:rsidRPr="00E45682">
        <w:rPr>
          <w:rFonts w:asciiTheme="majorHAnsi" w:hAnsiTheme="majorHAnsi" w:cstheme="majorHAnsi"/>
          <w:i/>
          <w:iCs/>
        </w:rPr>
        <w:t>informuje Panią/Pana o przetwarzaniu danych osobowych stanowiących Pani/Pana własność zgodnie z art. 13 ust. 1-2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zwane dalej „</w:t>
      </w:r>
      <w:r w:rsidR="00203E75" w:rsidRPr="00E45682">
        <w:rPr>
          <w:rFonts w:asciiTheme="majorHAnsi" w:hAnsiTheme="majorHAnsi" w:cstheme="majorHAnsi"/>
          <w:b/>
          <w:bCs/>
          <w:i/>
          <w:iCs/>
        </w:rPr>
        <w:t>RODO</w:t>
      </w:r>
      <w:r w:rsidR="00203E75" w:rsidRPr="00E45682">
        <w:rPr>
          <w:rFonts w:asciiTheme="majorHAnsi" w:hAnsiTheme="majorHAnsi" w:cstheme="majorHAnsi"/>
          <w:i/>
          <w:iCs/>
        </w:rPr>
        <w:t xml:space="preserve">”): </w:t>
      </w:r>
      <w:bookmarkEnd w:id="1"/>
    </w:p>
    <w:p w:rsidR="00C06CB5" w:rsidRPr="00E45682" w:rsidRDefault="00C06CB5" w:rsidP="00203E75">
      <w:pPr>
        <w:spacing w:before="120" w:after="120" w:line="240" w:lineRule="atLeast"/>
        <w:ind w:left="567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bookmarkStart w:id="2" w:name="_Hlk498000204"/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Administrator danych osobowych.</w:t>
      </w:r>
      <w:bookmarkEnd w:id="2"/>
    </w:p>
    <w:p w:rsidR="00203E75" w:rsidRPr="00E45682" w:rsidRDefault="0042463D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42463D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jest Administratorem Pani/Pana danych osobowych (zwanym dalej „</w:t>
      </w:r>
      <w:r w:rsidR="00203E75" w:rsidRPr="00E45682">
        <w:rPr>
          <w:rFonts w:asciiTheme="majorHAnsi" w:hAnsiTheme="majorHAnsi" w:cstheme="majorHAnsi"/>
          <w:i/>
          <w:iCs/>
          <w:sz w:val="20"/>
          <w:szCs w:val="20"/>
        </w:rPr>
        <w:t>Administratorem</w:t>
      </w:r>
      <w:r w:rsidR="00203E7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”).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Inspektor Ochrony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wyznaczył Inspektora Ochrony Danych z którym może się Pani/Pan skontaktować w sprawach ochrony swoich danych osobowych</w:t>
      </w:r>
      <w:bookmarkStart w:id="3" w:name="_Hlk511946120"/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pod adresem e -mail: </w:t>
      </w:r>
      <w:bookmarkEnd w:id="3"/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begin"/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instrText xml:space="preserve"> HYPERLINK "mailto:iod@dodn.dolnyslask.pl" </w:instrTex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separate"/>
      </w:r>
      <w:r w:rsidR="00E45682" w:rsidRPr="00E45682">
        <w:rPr>
          <w:rStyle w:val="Hipercze"/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iod@dodn.dolnyslask.pl</w:t>
      </w:r>
      <w:r w:rsidR="00E45682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fldChar w:fldCharType="end"/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, </w:t>
      </w: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Cele i podstawy przetwarzania.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będzie przetwarzać Pani/Pana dane: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C06CB5" w:rsidRPr="00E45682" w:rsidRDefault="00C06CB5" w:rsidP="0087308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 celu przeprowadzenia postępowania o ud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zielenie zamówienia publicznego, 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w </w:t>
      </w:r>
      <w:r w:rsidR="003050B6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celu oceny złożonej oferty na wykonanie zamówienia publicznego, w celu podjęcia stosownych działań przed zawarciem umowy oraz w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celu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F91B89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>wykonania</w:t>
      </w:r>
      <w:r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zawartej umowy</w:t>
      </w:r>
      <w:r w:rsidR="00873085" w:rsidRPr="00E45682">
        <w:rPr>
          <w:rFonts w:asciiTheme="majorHAnsi" w:eastAsia="Times New Roman" w:hAnsiTheme="majorHAnsi" w:cstheme="majorHAnsi"/>
          <w:b w:val="0"/>
          <w:i/>
          <w:sz w:val="20"/>
          <w:szCs w:val="20"/>
        </w:rPr>
        <w:t xml:space="preserve"> 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(podstawa art. 6 ust. 1 lit. b i c RODO);</w:t>
      </w:r>
      <w:r w:rsidRPr="00E45682">
        <w:rPr>
          <w:rFonts w:asciiTheme="majorHAnsi" w:eastAsia="Times New Roman" w:hAnsiTheme="majorHAnsi" w:cstheme="majorHAnsi"/>
          <w:i/>
          <w:sz w:val="20"/>
          <w:szCs w:val="20"/>
        </w:rPr>
        <w:t xml:space="preserve"> </w:t>
      </w:r>
    </w:p>
    <w:p w:rsidR="00C06CB5" w:rsidRPr="00E45682" w:rsidRDefault="00C06CB5" w:rsidP="00C06CB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celach archiwalnych (dowodowych) będących realizacją prawnie uzasadnionego interesu zabezpieczenia informacji przez Administratora na wypadek prawnej potrzeby wykazania faktów (</w:t>
      </w:r>
      <w:r w:rsidR="0087308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podstawa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art. 6 ust. 1 lit. f RODO);</w:t>
      </w:r>
    </w:p>
    <w:p w:rsidR="00203E75" w:rsidRPr="00E45682" w:rsidRDefault="00203E75" w:rsidP="00E85BD2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3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 celu ewentualnego ustalenia, dochodzenia lub obrony przed roszczeniami będących realizacją prawnie uzasadnionego interesu Administratora (podstawa z art. 6 ust. 1 lit. f RODO);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993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Prawo do sprzeciwu.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W zakresie, w jakim podstawą przetwarzania Pani/Pana danych osobowych jest przesłanka prawnie uzasadnionego interesu administratora, przysługuje Pani/Panu prawo wniesienia sprzeciwu wobec przetwarzania Pani/Pana danych osobowych.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 xml:space="preserve">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przestanie przetwarzać Pani/Pana dane w tych celach, chyba że Administrator będzie w stanie wykazać, że w stosunku do Pani/Pana danych istnieją dla Administratora ważne prawnie uzasadnione podstawy, które są nadrzędne wobec Pani/Pana interesów, praw i wolności lub Pani/Pana dane będą niezbędne Administratorowi do ewentualnego ustalenia, dochodzenia lub obrony roszczeń.</w:t>
      </w:r>
    </w:p>
    <w:p w:rsidR="00203E75" w:rsidRPr="00E45682" w:rsidRDefault="00203E75" w:rsidP="00203E75">
      <w:pPr>
        <w:pStyle w:val="Akapitzlist"/>
        <w:numPr>
          <w:ilvl w:val="3"/>
          <w:numId w:val="4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Aby wykonać prawo do sprzeciwu, należy skontaktować się z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Inspektorem Ochrony Danych Osobowych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i złożyć pisemny wniosek.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  <w:lang w:eastAsia="ar-SA"/>
        </w:rPr>
        <w:t>Kategorie</w:t>
      </w: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 przetwarzanych danych.</w:t>
      </w:r>
    </w:p>
    <w:p w:rsidR="00203E75" w:rsidRPr="00E45682" w:rsidRDefault="0042463D" w:rsidP="00E42771">
      <w:pPr>
        <w:autoSpaceDN w:val="0"/>
        <w:spacing w:after="120"/>
        <w:ind w:left="567"/>
        <w:jc w:val="both"/>
        <w:textAlignment w:val="baseline"/>
        <w:rPr>
          <w:rFonts w:asciiTheme="majorHAnsi" w:hAnsiTheme="majorHAnsi" w:cstheme="majorHAnsi"/>
          <w:b/>
          <w:bCs/>
          <w:i/>
          <w:iCs/>
        </w:rPr>
      </w:pPr>
      <w:r w:rsidRPr="0042463D">
        <w:rPr>
          <w:rFonts w:asciiTheme="majorHAnsi" w:hAnsiTheme="majorHAnsi" w:cstheme="majorHAnsi"/>
          <w:i/>
          <w:iCs/>
        </w:rPr>
        <w:t>Dolnośląski Ośrodek Doskonalenia Nauczycieli we Wrocławiu</w:t>
      </w:r>
      <w:r w:rsidR="00203E75" w:rsidRPr="00E45682">
        <w:rPr>
          <w:rFonts w:asciiTheme="majorHAnsi" w:hAnsiTheme="majorHAnsi" w:cstheme="majorHAnsi"/>
          <w:i/>
          <w:iCs/>
        </w:rPr>
        <w:t xml:space="preserve"> przetwarza Pani/Pana dane osobowe w zakresie niezbędnym </w:t>
      </w:r>
      <w:r w:rsidR="00873085" w:rsidRPr="00E45682">
        <w:rPr>
          <w:rFonts w:asciiTheme="majorHAnsi" w:hAnsiTheme="majorHAnsi" w:cstheme="majorHAnsi"/>
          <w:i/>
          <w:iCs/>
        </w:rPr>
        <w:t>do</w:t>
      </w:r>
      <w:r w:rsidR="00203E75" w:rsidRPr="00E45682">
        <w:rPr>
          <w:rFonts w:asciiTheme="majorHAnsi" w:eastAsia="Times New Roman" w:hAnsiTheme="majorHAnsi" w:cstheme="majorHAnsi"/>
          <w:b/>
          <w:i/>
        </w:rPr>
        <w:t xml:space="preserve"> </w:t>
      </w:r>
      <w:r w:rsidR="004957C3" w:rsidRPr="004957C3">
        <w:rPr>
          <w:rFonts w:asciiTheme="majorHAnsi" w:eastAsia="Times New Roman" w:hAnsiTheme="majorHAnsi" w:cstheme="majorHAnsi"/>
          <w:i/>
        </w:rPr>
        <w:t xml:space="preserve">przeprowadzenia </w:t>
      </w:r>
      <w:r w:rsidR="00E42771" w:rsidRPr="004957C3">
        <w:rPr>
          <w:rFonts w:asciiTheme="majorHAnsi" w:eastAsia="Times New Roman" w:hAnsiTheme="majorHAnsi" w:cstheme="majorHAnsi"/>
        </w:rPr>
        <w:t>postępowania</w:t>
      </w:r>
      <w:r w:rsidR="00E42771" w:rsidRPr="00E42771">
        <w:rPr>
          <w:rFonts w:asciiTheme="majorHAnsi" w:eastAsia="Times New Roman" w:hAnsiTheme="majorHAnsi" w:cstheme="majorHAnsi"/>
        </w:rPr>
        <w:t xml:space="preserve"> w trybie przetarg</w:t>
      </w:r>
      <w:r w:rsidR="008466A8">
        <w:rPr>
          <w:rFonts w:asciiTheme="majorHAnsi" w:eastAsia="Times New Roman" w:hAnsiTheme="majorHAnsi" w:cstheme="majorHAnsi"/>
        </w:rPr>
        <w:t>u</w:t>
      </w:r>
      <w:r w:rsidR="00E42771" w:rsidRPr="00E42771">
        <w:rPr>
          <w:rFonts w:asciiTheme="majorHAnsi" w:eastAsia="Times New Roman" w:hAnsiTheme="majorHAnsi" w:cstheme="majorHAnsi"/>
        </w:rPr>
        <w:t xml:space="preserve"> nieograniczon</w:t>
      </w:r>
      <w:r w:rsidR="008466A8">
        <w:rPr>
          <w:rFonts w:asciiTheme="majorHAnsi" w:eastAsia="Times New Roman" w:hAnsiTheme="majorHAnsi" w:cstheme="majorHAnsi"/>
        </w:rPr>
        <w:t xml:space="preserve">ego pisemnego </w:t>
      </w:r>
      <w:r w:rsidR="00E42771" w:rsidRPr="00E42771">
        <w:rPr>
          <w:rFonts w:asciiTheme="majorHAnsi" w:eastAsia="Times New Roman" w:hAnsiTheme="majorHAnsi" w:cstheme="majorHAnsi"/>
        </w:rPr>
        <w:t>na najem pomieszczeń w budynku Filii DODN w Jeleniej Górze, ul. 1 Maja 43 lub w budynku DODN we Wrocławiu, ul. Skarbowców 8a</w:t>
      </w:r>
      <w:r w:rsidR="00E42771">
        <w:rPr>
          <w:rFonts w:asciiTheme="majorHAnsi" w:eastAsia="Times New Roman" w:hAnsiTheme="majorHAnsi" w:cstheme="majorHAnsi"/>
        </w:rPr>
        <w:t xml:space="preserve"> </w:t>
      </w:r>
      <w:r w:rsidR="00203E75" w:rsidRPr="00E45682">
        <w:rPr>
          <w:rFonts w:asciiTheme="majorHAnsi" w:eastAsia="Times New Roman" w:hAnsiTheme="majorHAnsi" w:cstheme="majorHAnsi"/>
        </w:rPr>
        <w:t xml:space="preserve">w oparciu o przepisy </w:t>
      </w:r>
      <w:r w:rsidR="008466A8">
        <w:rPr>
          <w:rFonts w:asciiTheme="majorHAnsi" w:eastAsia="Times New Roman" w:hAnsiTheme="majorHAnsi" w:cstheme="majorHAnsi"/>
        </w:rPr>
        <w:t xml:space="preserve">Uchwały nr XX/467/12 Sejmiku Województwa Dolnośląskiego z dnia 09 lutego 2012 w sprawie zasad gospodarowania mieniem wojewódzkim </w:t>
      </w:r>
      <w:r w:rsidR="00203E75" w:rsidRPr="00E45682">
        <w:rPr>
          <w:rFonts w:asciiTheme="majorHAnsi" w:eastAsia="Times New Roman" w:hAnsiTheme="majorHAnsi" w:cstheme="majorHAnsi"/>
        </w:rPr>
        <w:t xml:space="preserve">bądź w związku z realizacją </w:t>
      </w:r>
      <w:r w:rsidR="00C06CB5" w:rsidRPr="00E45682">
        <w:rPr>
          <w:rFonts w:asciiTheme="majorHAnsi" w:eastAsia="Times New Roman" w:hAnsiTheme="majorHAnsi" w:cstheme="majorHAnsi"/>
        </w:rPr>
        <w:t xml:space="preserve">zawartej </w:t>
      </w:r>
      <w:r w:rsidR="00203E75" w:rsidRPr="00E45682">
        <w:rPr>
          <w:rFonts w:asciiTheme="majorHAnsi" w:eastAsia="Times New Roman" w:hAnsiTheme="majorHAnsi" w:cstheme="majorHAnsi"/>
        </w:rPr>
        <w:t>umowy</w:t>
      </w:r>
      <w:r w:rsidR="00203E75" w:rsidRPr="00E45682">
        <w:rPr>
          <w:rFonts w:asciiTheme="majorHAnsi" w:hAnsiTheme="majorHAnsi" w:cstheme="majorHAnsi"/>
          <w:iCs/>
        </w:rPr>
        <w:t>.</w:t>
      </w:r>
      <w:r w:rsidR="00203E75" w:rsidRPr="00E45682">
        <w:rPr>
          <w:rFonts w:asciiTheme="majorHAnsi" w:hAnsiTheme="majorHAnsi" w:cstheme="majorHAnsi"/>
          <w:i/>
          <w:iCs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ind w:left="4897"/>
        <w:jc w:val="left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Okres przechowywania danych.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będą przetwarzane przez Administratora:</w:t>
      </w:r>
    </w:p>
    <w:p w:rsidR="001903B9" w:rsidRPr="004957C3" w:rsidRDefault="00203E75" w:rsidP="004957C3">
      <w:pPr>
        <w:pStyle w:val="Akapitzlist"/>
        <w:numPr>
          <w:ilvl w:val="0"/>
          <w:numId w:val="6"/>
        </w:numPr>
        <w:spacing w:before="120" w:after="120" w:line="240" w:lineRule="atLeast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lastRenderedPageBreak/>
        <w:t xml:space="preserve">dla celów </w:t>
      </w:r>
      <w:r w:rsidR="004957C3" w:rsidRPr="004957C3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postępowania prowadzonego w trybie przetarg</w:t>
      </w:r>
      <w:r w:rsidR="004957C3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</w:t>
      </w:r>
      <w:r w:rsidR="004957C3" w:rsidRPr="004957C3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nieograniczon</w:t>
      </w:r>
      <w:r w:rsidR="004957C3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ego</w:t>
      </w:r>
      <w:r w:rsidR="004957C3" w:rsidRPr="004957C3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pisemn</w:t>
      </w:r>
      <w:r w:rsidR="004957C3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ego </w:t>
      </w:r>
      <w:r w:rsidR="004957C3" w:rsidRPr="004957C3">
        <w:rPr>
          <w:rFonts w:asciiTheme="majorHAnsi" w:hAnsiTheme="majorHAnsi" w:cstheme="majorHAnsi"/>
          <w:b w:val="0"/>
          <w:i/>
          <w:iCs/>
          <w:sz w:val="20"/>
          <w:szCs w:val="20"/>
        </w:rPr>
        <w:t>na najem pomieszczeń w budynku Filii DODN w Jeleniej Górze, ul. 1 Maja 43 lub w budynku DODN we Wrocławiu, ul. Skarbowców 8a</w:t>
      </w:r>
      <w:r w:rsidR="004957C3">
        <w:rPr>
          <w:rFonts w:asciiTheme="majorHAnsi" w:hAnsiTheme="majorHAnsi" w:cstheme="majorHAnsi"/>
          <w:b w:val="0"/>
          <w:i/>
          <w:iCs/>
          <w:sz w:val="20"/>
          <w:szCs w:val="20"/>
        </w:rPr>
        <w:t xml:space="preserve"> </w:t>
      </w:r>
      <w:bookmarkStart w:id="4" w:name="_GoBack"/>
      <w:bookmarkEnd w:id="4"/>
      <w:r w:rsidR="001903B9" w:rsidRPr="004957C3">
        <w:rPr>
          <w:rFonts w:asciiTheme="majorHAnsi" w:hAnsiTheme="majorHAnsi" w:cstheme="majorHAnsi"/>
          <w:b w:val="0"/>
          <w:i/>
          <w:iCs/>
          <w:sz w:val="20"/>
          <w:szCs w:val="20"/>
        </w:rPr>
        <w:t>przez okres prowadzenia postępowania,</w:t>
      </w:r>
    </w:p>
    <w:p w:rsidR="00203E75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dla celów i przez okres wykonywania </w:t>
      </w:r>
      <w:r w:rsidR="00C06CB5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zawartej </w:t>
      </w: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umowy,</w:t>
      </w:r>
      <w:r w:rsidR="009C0B57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>oraz do momentu przedawnienia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 potencjalnych roszczeń wynikających z umowy</w:t>
      </w:r>
      <w:r w:rsidR="00103D16" w:rsidRPr="00E45682">
        <w:rPr>
          <w:rFonts w:asciiTheme="majorHAnsi" w:hAnsiTheme="majorHAnsi" w:cstheme="majorHAnsi"/>
          <w:b w:val="0"/>
          <w:sz w:val="20"/>
          <w:szCs w:val="20"/>
        </w:rPr>
        <w:t xml:space="preserve"> lub innego tytułu</w:t>
      </w:r>
      <w:r w:rsidR="009C0B57" w:rsidRPr="00E45682">
        <w:rPr>
          <w:rFonts w:asciiTheme="majorHAnsi" w:hAnsiTheme="majorHAnsi" w:cstheme="majorHAnsi"/>
          <w:b w:val="0"/>
          <w:sz w:val="20"/>
          <w:szCs w:val="20"/>
        </w:rPr>
        <w:t xml:space="preserve">, </w:t>
      </w:r>
    </w:p>
    <w:p w:rsidR="001903B9" w:rsidRPr="00E45682" w:rsidRDefault="001903B9" w:rsidP="00203E75">
      <w:pPr>
        <w:pStyle w:val="Akapitzlist"/>
        <w:numPr>
          <w:ilvl w:val="0"/>
          <w:numId w:val="6"/>
        </w:numPr>
        <w:spacing w:before="120" w:after="120" w:line="240" w:lineRule="atLeast"/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dla obowiązku spełnienia przepisów o archiwizacji, przez okres nie dłuży niż 5 lat, od dnia zakończenia postępowania.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4897" w:hanging="360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Odbiorcy danych.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Pani/Pana dane osobowe mogą zostać ujawnione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na podstawie przepisów </w:t>
      </w:r>
      <w:r w:rsidR="00ED31A1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prawa.</w:t>
      </w:r>
      <w:r w:rsidR="001903B9"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 xml:space="preserve"> 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Prawa osób, których dane dotyczą</w:t>
      </w:r>
      <w:r w:rsidRPr="00E45682">
        <w:rPr>
          <w:rFonts w:asciiTheme="majorHAnsi" w:hAnsiTheme="majorHAnsi" w:cstheme="majorHAnsi"/>
          <w:i/>
          <w:iCs/>
          <w:sz w:val="20"/>
          <w:szCs w:val="20"/>
        </w:rPr>
        <w:t>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Zgodnie z RODO, przysługuje Pani/Panu: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dostępu do swoich danych oraz otrzymania ich kopii;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sprostowania (poprawiania) swoich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usunięcia danych, ograniczenia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sprzeciwu wobec przetwarzania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przenoszenia danych;</w:t>
      </w:r>
    </w:p>
    <w:p w:rsidR="00203E75" w:rsidRPr="00E45682" w:rsidRDefault="00203E75" w:rsidP="00203E75">
      <w:pPr>
        <w:pStyle w:val="Akapitzlist"/>
        <w:numPr>
          <w:ilvl w:val="0"/>
          <w:numId w:val="7"/>
        </w:numPr>
        <w:ind w:left="993" w:hanging="426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prawo wniesienia skargi do organu nadzorczego.</w:t>
      </w:r>
    </w:p>
    <w:p w:rsidR="00203E75" w:rsidRPr="00E45682" w:rsidRDefault="00203E75" w:rsidP="00203E75">
      <w:pPr>
        <w:ind w:left="851"/>
        <w:jc w:val="both"/>
        <w:rPr>
          <w:rFonts w:asciiTheme="majorHAnsi" w:hAnsiTheme="majorHAnsi" w:cstheme="majorHAnsi"/>
          <w:i/>
          <w:iCs/>
        </w:rPr>
      </w:pPr>
    </w:p>
    <w:p w:rsidR="00203E75" w:rsidRPr="00E45682" w:rsidRDefault="00203E75" w:rsidP="00203E75">
      <w:pPr>
        <w:pStyle w:val="Tekstpodstawowywcity2"/>
        <w:numPr>
          <w:ilvl w:val="0"/>
          <w:numId w:val="2"/>
        </w:numPr>
        <w:spacing w:line="240" w:lineRule="auto"/>
        <w:ind w:left="993" w:hanging="426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/>
          <w:bCs/>
          <w:i/>
          <w:iCs/>
          <w:sz w:val="20"/>
          <w:szCs w:val="20"/>
        </w:rPr>
        <w:t>Zautomatyzowane podejmowanie decyzji</w:t>
      </w:r>
    </w:p>
    <w:p w:rsidR="00203E75" w:rsidRPr="00E45682" w:rsidRDefault="00203E75" w:rsidP="00203E75">
      <w:pPr>
        <w:pStyle w:val="Akapitzlist"/>
        <w:numPr>
          <w:ilvl w:val="0"/>
          <w:numId w:val="0"/>
        </w:numPr>
        <w:spacing w:before="120" w:after="120" w:line="240" w:lineRule="atLeast"/>
        <w:ind w:left="567"/>
        <w:jc w:val="both"/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</w:pPr>
      <w:r w:rsidRPr="00E45682">
        <w:rPr>
          <w:rFonts w:asciiTheme="majorHAnsi" w:hAnsiTheme="majorHAnsi" w:cstheme="majorHAnsi"/>
          <w:b w:val="0"/>
          <w:bCs w:val="0"/>
          <w:i/>
          <w:iCs/>
          <w:sz w:val="20"/>
          <w:szCs w:val="20"/>
        </w:rPr>
        <w:t>Administrator nie dokonuje profilowania w sposób zautomatyzowany.</w:t>
      </w:r>
    </w:p>
    <w:p w:rsidR="00BD2D3E" w:rsidRPr="00E45682" w:rsidRDefault="00BD2D3E">
      <w:pPr>
        <w:rPr>
          <w:rFonts w:asciiTheme="majorHAnsi" w:hAnsiTheme="majorHAnsi" w:cstheme="majorHAnsi"/>
        </w:rPr>
      </w:pPr>
    </w:p>
    <w:sectPr w:rsidR="00BD2D3E" w:rsidRPr="00E45682" w:rsidSect="00E45682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60AA"/>
    <w:multiLevelType w:val="hybridMultilevel"/>
    <w:tmpl w:val="64660976"/>
    <w:lvl w:ilvl="0" w:tplc="7912230E">
      <w:start w:val="1"/>
      <w:numFmt w:val="decimal"/>
      <w:lvlText w:val="%1."/>
      <w:lvlJc w:val="left"/>
      <w:pPr>
        <w:tabs>
          <w:tab w:val="num" w:pos="1477"/>
        </w:tabs>
        <w:ind w:left="1477" w:hanging="397"/>
      </w:pPr>
      <w:rPr>
        <w:b/>
        <w:color w:val="auto"/>
      </w:rPr>
    </w:lvl>
    <w:lvl w:ilvl="1" w:tplc="B59E0424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C28FF"/>
    <w:multiLevelType w:val="hybridMultilevel"/>
    <w:tmpl w:val="8086092A"/>
    <w:lvl w:ilvl="0" w:tplc="FB64BF30">
      <w:start w:val="1"/>
      <w:numFmt w:val="decimal"/>
      <w:lvlText w:val="%1)"/>
      <w:lvlJc w:val="left"/>
      <w:pPr>
        <w:ind w:left="1428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1E40C55"/>
    <w:multiLevelType w:val="hybridMultilevel"/>
    <w:tmpl w:val="8E225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2A46A1"/>
    <w:multiLevelType w:val="hybridMultilevel"/>
    <w:tmpl w:val="2AB48DE2"/>
    <w:lvl w:ilvl="0" w:tplc="BE545330">
      <w:start w:val="1"/>
      <w:numFmt w:val="decimal"/>
      <w:lvlText w:val="%1)"/>
      <w:lvlJc w:val="left"/>
      <w:pPr>
        <w:ind w:left="107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54201A"/>
    <w:multiLevelType w:val="hybridMultilevel"/>
    <w:tmpl w:val="F2E84634"/>
    <w:lvl w:ilvl="0" w:tplc="860AC614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A1464"/>
    <w:multiLevelType w:val="hybridMultilevel"/>
    <w:tmpl w:val="8F4E3340"/>
    <w:lvl w:ilvl="0" w:tplc="0415000F">
      <w:start w:val="1"/>
      <w:numFmt w:val="decimal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0045770">
      <w:start w:val="1"/>
      <w:numFmt w:val="decimal"/>
      <w:lvlText w:val="%4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237FF"/>
    <w:multiLevelType w:val="hybridMultilevel"/>
    <w:tmpl w:val="2A8805C4"/>
    <w:lvl w:ilvl="0" w:tplc="72BCF81A">
      <w:start w:val="1"/>
      <w:numFmt w:val="decimal"/>
      <w:lvlText w:val="%1)"/>
      <w:lvlJc w:val="left"/>
      <w:pPr>
        <w:ind w:left="1070" w:hanging="360"/>
      </w:pPr>
      <w:rPr>
        <w:rFonts w:ascii="Calibri" w:hAnsi="Calibri" w:cs="Arial" w:hint="default"/>
        <w:b/>
        <w:color w:val="auto"/>
        <w:sz w:val="20"/>
        <w:szCs w:val="18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EDE5C04"/>
    <w:multiLevelType w:val="hybridMultilevel"/>
    <w:tmpl w:val="F46C98F4"/>
    <w:lvl w:ilvl="0" w:tplc="AD7C014A">
      <w:start w:val="1"/>
      <w:numFmt w:val="decimal"/>
      <w:pStyle w:val="Akapitzlist"/>
      <w:lvlText w:val="§ %1"/>
      <w:lvlJc w:val="left"/>
      <w:pPr>
        <w:ind w:left="4897" w:hanging="360"/>
      </w:pPr>
    </w:lvl>
    <w:lvl w:ilvl="1" w:tplc="6CC066EE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E75"/>
    <w:rsid w:val="000B54E1"/>
    <w:rsid w:val="00103D16"/>
    <w:rsid w:val="001903B9"/>
    <w:rsid w:val="00203E75"/>
    <w:rsid w:val="003050B6"/>
    <w:rsid w:val="0042463D"/>
    <w:rsid w:val="004957C3"/>
    <w:rsid w:val="006830E7"/>
    <w:rsid w:val="007713C3"/>
    <w:rsid w:val="008466A8"/>
    <w:rsid w:val="00873085"/>
    <w:rsid w:val="008C71BB"/>
    <w:rsid w:val="009C0B57"/>
    <w:rsid w:val="009E0FD9"/>
    <w:rsid w:val="00A81483"/>
    <w:rsid w:val="00BA67D5"/>
    <w:rsid w:val="00BD2D3E"/>
    <w:rsid w:val="00C06CB5"/>
    <w:rsid w:val="00E42771"/>
    <w:rsid w:val="00E45682"/>
    <w:rsid w:val="00E85BD2"/>
    <w:rsid w:val="00ED31A1"/>
    <w:rsid w:val="00EE3FA9"/>
    <w:rsid w:val="00F91B89"/>
    <w:rsid w:val="00FE2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3E75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03E75"/>
    <w:rPr>
      <w:color w:val="0563C1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03E75"/>
    <w:pPr>
      <w:spacing w:line="360" w:lineRule="auto"/>
      <w:ind w:left="360"/>
      <w:jc w:val="both"/>
    </w:pPr>
    <w:rPr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03E75"/>
    <w:rPr>
      <w:rFonts w:ascii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203E75"/>
    <w:pPr>
      <w:numPr>
        <w:numId w:val="1"/>
      </w:numPr>
      <w:contextualSpacing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Burdziakowska</dc:creator>
  <cp:lastModifiedBy>Joanna Adamska</cp:lastModifiedBy>
  <cp:revision>2</cp:revision>
  <dcterms:created xsi:type="dcterms:W3CDTF">2018-08-20T05:46:00Z</dcterms:created>
  <dcterms:modified xsi:type="dcterms:W3CDTF">2018-08-20T05:46:00Z</dcterms:modified>
</cp:coreProperties>
</file>